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572AA" w14:paraId="4D241ADF" w14:textId="77777777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3256"/>
        <w:gridCol w:w="2698"/>
      </w:tblGrid>
      <w:tr w14:paraId="609B375E" w14:textId="77777777" w:rsidTr="00321DB2">
        <w:tblPrEx>
          <w:tblW w:w="9356" w:type="dxa"/>
          <w:tblLayout w:type="fixed"/>
          <w:tblLook w:val="04A0"/>
        </w:tblPrEx>
        <w:trPr>
          <w:trHeight w:val="330"/>
        </w:trPr>
        <w:tc>
          <w:tcPr>
            <w:tcW w:w="3402" w:type="dxa"/>
          </w:tcPr>
          <w:p w:rsidR="008332C4" w:rsidRPr="00195D65" w:rsidP="00196B7E" w14:paraId="7D27C635" w14:textId="77777777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11.03.2025</w:t>
            </w:r>
          </w:p>
        </w:tc>
        <w:tc>
          <w:tcPr>
            <w:tcW w:w="3256" w:type="dxa"/>
          </w:tcPr>
          <w:p w:rsidR="008332C4" w:rsidRPr="00EB47B6" w:rsidP="00196B7E" w14:paraId="79EBE05A" w14:textId="77777777">
            <w:pPr>
              <w:pStyle w:val="NoSpacing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698" w:type="dxa"/>
          </w:tcPr>
          <w:p w:rsidR="008332C4" w:rsidRPr="00EB47B6" w:rsidP="00604AC9" w14:paraId="690ADBB2" w14:textId="381587AD">
            <w:pPr>
              <w:pStyle w:val="NoSpacing"/>
              <w:rPr>
                <w:szCs w:val="24"/>
              </w:rPr>
            </w:pPr>
            <w:r w:rsidRPr="00321DB2">
              <w:rPr>
                <w:noProof/>
                <w:szCs w:val="24"/>
              </w:rPr>
              <w:t>30</w:t>
            </w:r>
          </w:p>
        </w:tc>
      </w:tr>
    </w:tbl>
    <w:p w:rsidR="008332C4" w:rsidP="008332C4" w14:paraId="3DA80D15" w14:textId="77777777">
      <w:pPr>
        <w:rPr>
          <w:szCs w:val="24"/>
        </w:rPr>
      </w:pPr>
    </w:p>
    <w:p w:rsidR="00543A21" w:rsidP="008332C4" w14:paraId="0C463B6E" w14:textId="77777777">
      <w:pPr>
        <w:rPr>
          <w:szCs w:val="24"/>
        </w:rPr>
      </w:pPr>
    </w:p>
    <w:p w:rsidR="00686AC5" w:rsidRPr="00624160" w:rsidP="00686AC5" w14:paraId="7A120AC4" w14:textId="24F95D61">
      <w:pPr>
        <w:rPr>
          <w:b/>
        </w:rPr>
      </w:pPr>
      <w:r w:rsidRPr="00624160">
        <w:rPr>
          <w:b/>
          <w:noProof/>
        </w:rPr>
        <w:t>Par atvieglojumu staltbriežu medībām</w:t>
      </w:r>
    </w:p>
    <w:p w:rsidR="008332C4" w:rsidP="008332C4" w14:paraId="213406CD" w14:textId="77777777">
      <w:pPr>
        <w:pStyle w:val="NoSpacing"/>
      </w:pPr>
    </w:p>
    <w:p w:rsidR="00DE4271" w:rsidRPr="00EF65E6" w:rsidP="00DE4271" w14:paraId="2CDC47CE" w14:textId="77777777">
      <w:pPr>
        <w:widowControl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Izskatot </w:t>
      </w:r>
      <w:r w:rsidRPr="00EF65E6">
        <w:rPr>
          <w:rFonts w:eastAsia="Times New Roman"/>
          <w:szCs w:val="24"/>
        </w:rPr>
        <w:t xml:space="preserve">staltbriežu </w:t>
      </w:r>
      <w:r>
        <w:rPr>
          <w:rFonts w:eastAsia="Times New Roman"/>
          <w:szCs w:val="24"/>
        </w:rPr>
        <w:t xml:space="preserve">populācijas ierobežošanas lēmumu </w:t>
      </w:r>
      <w:r w:rsidRPr="00EF65E6">
        <w:rPr>
          <w:rFonts w:eastAsia="Times New Roman"/>
          <w:szCs w:val="24"/>
        </w:rPr>
        <w:t>izpildi</w:t>
      </w:r>
      <w:r>
        <w:rPr>
          <w:rFonts w:eastAsia="Times New Roman"/>
          <w:szCs w:val="24"/>
        </w:rPr>
        <w:t xml:space="preserve"> </w:t>
      </w:r>
      <w:r w:rsidRPr="00E122DE">
        <w:rPr>
          <w:rFonts w:eastAsia="Times New Roman"/>
          <w:szCs w:val="24"/>
        </w:rPr>
        <w:t>dzīvnieku skaita noteikšanas teritoriālajās vienībās</w:t>
      </w:r>
      <w:r>
        <w:rPr>
          <w:rFonts w:eastAsia="Times New Roman"/>
          <w:szCs w:val="24"/>
        </w:rPr>
        <w:t xml:space="preserve">, kurās fiksēti būtiski staltbriežu postījumi un pieņemts lēmums par </w:t>
      </w:r>
      <w:r w:rsidRPr="00066207">
        <w:rPr>
          <w:rFonts w:eastAsia="Times New Roman"/>
          <w:szCs w:val="24"/>
        </w:rPr>
        <w:t>staltbriežu populācijas ierobežošanu trijās medību sezonās pēc kārtas, ir atzīstami par lietderīgiem</w:t>
      </w:r>
      <w:r>
        <w:rPr>
          <w:rFonts w:eastAsia="Times New Roman"/>
          <w:szCs w:val="24"/>
        </w:rPr>
        <w:t xml:space="preserve"> apsvērumi piemērot </w:t>
      </w:r>
      <w:r w:rsidRPr="009C39EB">
        <w:rPr>
          <w:rFonts w:eastAsia="Times New Roman"/>
          <w:szCs w:val="24"/>
        </w:rPr>
        <w:t>atvieglojumu</w:t>
      </w:r>
      <w:r>
        <w:rPr>
          <w:rFonts w:eastAsia="Times New Roman"/>
          <w:szCs w:val="24"/>
        </w:rPr>
        <w:t>s</w:t>
      </w:r>
      <w:r w:rsidRPr="009C39E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staltbriežu </w:t>
      </w:r>
      <w:r w:rsidRPr="009C39EB">
        <w:rPr>
          <w:rFonts w:eastAsia="Times New Roman"/>
          <w:szCs w:val="24"/>
        </w:rPr>
        <w:t>medību organizēšana</w:t>
      </w:r>
      <w:r>
        <w:rPr>
          <w:rFonts w:eastAsia="Times New Roman"/>
          <w:szCs w:val="24"/>
        </w:rPr>
        <w:t xml:space="preserve">i, kas saistīti ar </w:t>
      </w:r>
      <w:bookmarkStart w:id="0" w:name="_Hlk192014754"/>
      <w:r>
        <w:rPr>
          <w:rFonts w:eastAsia="Times New Roman"/>
          <w:szCs w:val="24"/>
        </w:rPr>
        <w:t xml:space="preserve">1979. gada Bernes konvencijas par Eiropas dzīvās dabas un dabisko dzīvotņu aizsardzību (turpmāk – Bernes konvencijas) 9. panta pirmās daļas </w:t>
      </w:r>
      <w:bookmarkEnd w:id="0"/>
      <w:r>
        <w:rPr>
          <w:rFonts w:eastAsia="Times New Roman"/>
          <w:szCs w:val="24"/>
        </w:rPr>
        <w:t xml:space="preserve">izņēmumiem. Konstatējams, ka atsevišķās medību platībās </w:t>
      </w:r>
      <w:r w:rsidRPr="00CA6015">
        <w:rPr>
          <w:rFonts w:eastAsia="Times New Roman"/>
          <w:szCs w:val="24"/>
        </w:rPr>
        <w:t>nav cita apmierinoša risinājuma</w:t>
      </w:r>
      <w:r>
        <w:rPr>
          <w:rFonts w:eastAsia="Times New Roman"/>
          <w:szCs w:val="24"/>
        </w:rPr>
        <w:t xml:space="preserve"> nopietnu mežaudžu postījumu novēršanai kā atļaut </w:t>
      </w:r>
      <w:r w:rsidRPr="00CA6015">
        <w:rPr>
          <w:rFonts w:eastAsia="Times New Roman"/>
          <w:szCs w:val="24"/>
        </w:rPr>
        <w:t>ierobežoti izmantojamu medību līdzekļu izmantošanu</w:t>
      </w:r>
      <w:r w:rsidRPr="00066207">
        <w:rPr>
          <w:rFonts w:eastAsia="Times New Roman"/>
          <w:szCs w:val="24"/>
        </w:rPr>
        <w:t xml:space="preserve"> </w:t>
      </w:r>
      <w:r w:rsidRPr="00CA6015">
        <w:rPr>
          <w:rFonts w:eastAsia="Times New Roman"/>
          <w:szCs w:val="24"/>
        </w:rPr>
        <w:t>staltbriežu medībās</w:t>
      </w:r>
      <w:r>
        <w:rPr>
          <w:rFonts w:eastAsia="Times New Roman"/>
          <w:szCs w:val="24"/>
        </w:rPr>
        <w:t>,</w:t>
      </w:r>
      <w:r w:rsidRPr="00CA601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un šāds lokāls </w:t>
      </w:r>
      <w:r w:rsidRPr="00CF2B5B">
        <w:rPr>
          <w:rFonts w:eastAsia="Times New Roman"/>
          <w:szCs w:val="24"/>
        </w:rPr>
        <w:t xml:space="preserve">izņēmums nekaitēs </w:t>
      </w:r>
      <w:r>
        <w:rPr>
          <w:rFonts w:eastAsia="Times New Roman"/>
          <w:szCs w:val="24"/>
        </w:rPr>
        <w:t>staltbriežu</w:t>
      </w:r>
      <w:r w:rsidRPr="00CF2B5B">
        <w:rPr>
          <w:rFonts w:eastAsia="Times New Roman"/>
          <w:szCs w:val="24"/>
        </w:rPr>
        <w:t xml:space="preserve"> populācijas izdzīvošanai</w:t>
      </w:r>
      <w:r>
        <w:rPr>
          <w:rFonts w:eastAsia="Times New Roman"/>
          <w:szCs w:val="24"/>
        </w:rPr>
        <w:t>.</w:t>
      </w:r>
      <w:r w:rsidRPr="00CF2B5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Atvieglojuma mērķis ir sekmēt noteiktā staltbriežu nomedīšanas apjoma izpildi un novērst postījumus konkrētās medību platībās, vienlaicīgi nodrošinot</w:t>
      </w:r>
      <w:r w:rsidRPr="00EF65E6">
        <w:rPr>
          <w:rFonts w:eastAsia="Times New Roman"/>
          <w:szCs w:val="24"/>
        </w:rPr>
        <w:t xml:space="preserve"> medību resursu ilgtspējīg</w:t>
      </w:r>
      <w:r>
        <w:rPr>
          <w:rFonts w:eastAsia="Times New Roman"/>
          <w:szCs w:val="24"/>
        </w:rPr>
        <w:t>u</w:t>
      </w:r>
      <w:r w:rsidRPr="00EF65E6">
        <w:rPr>
          <w:rFonts w:eastAsia="Times New Roman"/>
          <w:szCs w:val="24"/>
        </w:rPr>
        <w:t xml:space="preserve"> apsaimniekošan</w:t>
      </w:r>
      <w:r>
        <w:rPr>
          <w:rFonts w:eastAsia="Times New Roman"/>
          <w:szCs w:val="24"/>
        </w:rPr>
        <w:t>u. S</w:t>
      </w:r>
      <w:r w:rsidRPr="00EF65E6">
        <w:rPr>
          <w:rFonts w:eastAsia="Times New Roman"/>
          <w:szCs w:val="24"/>
        </w:rPr>
        <w:t xml:space="preserve">askaņā ar </w:t>
      </w:r>
      <w:r w:rsidRPr="00CF2B5B">
        <w:rPr>
          <w:rFonts w:eastAsia="Times New Roman"/>
          <w:szCs w:val="24"/>
        </w:rPr>
        <w:t>Bernes konvencijas 9. panta pirm</w:t>
      </w:r>
      <w:r>
        <w:rPr>
          <w:rFonts w:eastAsia="Times New Roman"/>
          <w:szCs w:val="24"/>
        </w:rPr>
        <w:t>o</w:t>
      </w:r>
      <w:r w:rsidRPr="00CF2B5B">
        <w:rPr>
          <w:rFonts w:eastAsia="Times New Roman"/>
          <w:szCs w:val="24"/>
        </w:rPr>
        <w:t xml:space="preserve"> daļ</w:t>
      </w:r>
      <w:r>
        <w:rPr>
          <w:rFonts w:eastAsia="Times New Roman"/>
          <w:szCs w:val="24"/>
        </w:rPr>
        <w:t>u,</w:t>
      </w:r>
      <w:r w:rsidRPr="00CF2B5B">
        <w:rPr>
          <w:rFonts w:eastAsia="Times New Roman"/>
          <w:szCs w:val="24"/>
        </w:rPr>
        <w:t xml:space="preserve"> </w:t>
      </w:r>
      <w:r w:rsidRPr="00EF65E6">
        <w:rPr>
          <w:rFonts w:eastAsia="Times New Roman"/>
          <w:szCs w:val="24"/>
        </w:rPr>
        <w:t xml:space="preserve">Medību likuma 6. pantu, 22.07.2014. Ministru kabineta noteikumu Nr. 421 ”Medību noteikumi” </w:t>
      </w:r>
      <w:r>
        <w:rPr>
          <w:rFonts w:eastAsia="Times New Roman"/>
          <w:szCs w:val="24"/>
        </w:rPr>
        <w:t xml:space="preserve">(turpmāk – Medību noteikumu) </w:t>
      </w:r>
      <w:r w:rsidRPr="00EF65E6">
        <w:rPr>
          <w:rFonts w:eastAsia="Times New Roman"/>
          <w:szCs w:val="24"/>
        </w:rPr>
        <w:t>10. punktu, pamatojoties uz Valsts pārvaldes iekārtas likuma 17. panta pirmo un trešo daļu:</w:t>
      </w:r>
    </w:p>
    <w:p w:rsidR="00DE4271" w:rsidRPr="002B73F0" w:rsidP="00DE4271" w14:paraId="19BB6CC0" w14:textId="77777777">
      <w:pPr>
        <w:pStyle w:val="ListParagraph"/>
        <w:widowControl/>
        <w:numPr>
          <w:ilvl w:val="0"/>
          <w:numId w:val="12"/>
        </w:numPr>
        <w:ind w:left="0" w:firstLine="720"/>
        <w:rPr>
          <w:rFonts w:eastAsia="Times New Roman"/>
          <w:szCs w:val="24"/>
        </w:rPr>
      </w:pPr>
      <w:r w:rsidRPr="002B73F0">
        <w:rPr>
          <w:rFonts w:eastAsia="Times New Roman"/>
          <w:szCs w:val="24"/>
        </w:rPr>
        <w:t xml:space="preserve">2024./2025. gada medību sezonā </w:t>
      </w:r>
      <w:r>
        <w:rPr>
          <w:rFonts w:eastAsia="Times New Roman"/>
          <w:szCs w:val="24"/>
        </w:rPr>
        <w:t xml:space="preserve">medību iecirkņos, kuros atbilstoši 10.02.2025. gada Valsts meža dienesta rīkojumam Nr. 21 “Par staltbriežu govju medību termiņu” staltbriežu govju medību termiņi ir mainīti līdz 31.03.2025., </w:t>
      </w:r>
      <w:r w:rsidRPr="002B73F0">
        <w:rPr>
          <w:rFonts w:eastAsia="Times New Roman"/>
          <w:szCs w:val="24"/>
        </w:rPr>
        <w:t>staltbriežu medībās:</w:t>
      </w:r>
    </w:p>
    <w:p w:rsidR="00DE4271" w:rsidP="00DE4271" w14:paraId="4647BD18" w14:textId="77777777">
      <w:pPr>
        <w:pStyle w:val="ListParagraph"/>
        <w:widowControl/>
        <w:ind w:left="0"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1.1. atļauju izmantot </w:t>
      </w:r>
      <w:r w:rsidRPr="00731299">
        <w:rPr>
          <w:rFonts w:eastAsia="Times New Roman"/>
          <w:szCs w:val="24"/>
        </w:rPr>
        <w:t>diennakts tumšajā laikā</w:t>
      </w:r>
      <w:r>
        <w:rPr>
          <w:rFonts w:eastAsia="Times New Roman"/>
          <w:szCs w:val="24"/>
        </w:rPr>
        <w:t xml:space="preserve"> </w:t>
      </w:r>
      <w:r w:rsidRPr="00731299">
        <w:rPr>
          <w:rFonts w:eastAsia="Times New Roman"/>
          <w:szCs w:val="24"/>
        </w:rPr>
        <w:t>mākslīgus gaismas avotus</w:t>
      </w:r>
      <w:r>
        <w:rPr>
          <w:rFonts w:eastAsia="Times New Roman"/>
          <w:szCs w:val="24"/>
        </w:rPr>
        <w:t xml:space="preserve">, </w:t>
      </w:r>
      <w:r w:rsidRPr="00731299">
        <w:rPr>
          <w:rFonts w:eastAsia="Times New Roman"/>
          <w:szCs w:val="24"/>
        </w:rPr>
        <w:t>nakts redzamības tēmēkļus ar elektronisko palielinājumu vai attēla pārveidošanu</w:t>
      </w:r>
      <w:r>
        <w:rPr>
          <w:rFonts w:eastAsia="Times New Roman"/>
          <w:szCs w:val="24"/>
        </w:rPr>
        <w:t xml:space="preserve">, </w:t>
      </w:r>
      <w:r w:rsidRPr="00731299">
        <w:rPr>
          <w:rFonts w:eastAsia="Times New Roman"/>
          <w:szCs w:val="24"/>
        </w:rPr>
        <w:t>siltumu uztverošos (termālos) tēmēkļus</w:t>
      </w:r>
      <w:r>
        <w:rPr>
          <w:rFonts w:eastAsia="Times New Roman"/>
          <w:szCs w:val="24"/>
        </w:rPr>
        <w:t>;</w:t>
      </w:r>
    </w:p>
    <w:p w:rsidR="00DE4271" w:rsidP="00DE4271" w14:paraId="492E162A" w14:textId="77777777">
      <w:pPr>
        <w:pStyle w:val="ListParagraph"/>
        <w:widowControl/>
        <w:ind w:left="0"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1.2. medību vadītājam jānodrošina atvieglojuma izmantošanas dokumentēšana medību pārskatā atbilstoši Medību noteikumu 25.3. un 26. punktā noteiktajam;</w:t>
      </w:r>
    </w:p>
    <w:p w:rsidR="00DE4271" w:rsidP="00DE4271" w14:paraId="081517F0" w14:textId="77777777">
      <w:pPr>
        <w:pStyle w:val="ListParagraph"/>
        <w:widowControl/>
        <w:ind w:left="0"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1.3. ja staltbriedis nomedīts, izmantojot atvieglojumu, medību vadītājs, reģistrējot informāciju par ievainotu vai nomedītu staltbriedi lietotnē “Mednis”, sadaļā “Piezīmes” norāda informāciju par </w:t>
      </w:r>
      <w:r w:rsidRPr="0072536C">
        <w:rPr>
          <w:rFonts w:eastAsia="Times New Roman"/>
          <w:szCs w:val="24"/>
        </w:rPr>
        <w:t>pielietoto ierobežoti izmantojamo medību līdzekli (gaisma</w:t>
      </w:r>
      <w:r>
        <w:rPr>
          <w:rFonts w:eastAsia="Times New Roman"/>
          <w:szCs w:val="24"/>
        </w:rPr>
        <w:t>s avots</w:t>
      </w:r>
      <w:r w:rsidRPr="0072536C">
        <w:rPr>
          <w:rFonts w:eastAsia="Times New Roman"/>
          <w:szCs w:val="24"/>
        </w:rPr>
        <w:t>, nakts redz</w:t>
      </w:r>
      <w:r>
        <w:rPr>
          <w:rFonts w:eastAsia="Times New Roman"/>
          <w:szCs w:val="24"/>
        </w:rPr>
        <w:t>amības tēmēklis vai termālais tēmēklis).</w:t>
      </w:r>
    </w:p>
    <w:p w:rsidR="00DE4271" w:rsidP="00DE4271" w14:paraId="2C43FB06" w14:textId="77777777">
      <w:pPr>
        <w:pStyle w:val="NoSpacing"/>
        <w:ind w:firstLine="720"/>
        <w:jc w:val="both"/>
      </w:pPr>
      <w:r w:rsidRPr="002B73F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2. </w:t>
      </w:r>
      <w:r>
        <w:t>Uzdodu virsmežziņiem nodrošināt:</w:t>
      </w:r>
    </w:p>
    <w:p w:rsidR="00DE4271" w:rsidP="00DE4271" w14:paraId="4701EECB" w14:textId="77777777">
      <w:pPr>
        <w:pStyle w:val="NoSpacing"/>
        <w:ind w:firstLine="720"/>
        <w:jc w:val="both"/>
      </w:pPr>
      <w:r>
        <w:t>2.1. inženieru medību jautājumos, vecāko mežziņu, mežziņu</w:t>
      </w:r>
      <w:r w:rsidRPr="002B73F0">
        <w:t xml:space="preserve"> </w:t>
      </w:r>
      <w:r>
        <w:t>informēšanu par šo rīkojumu;</w:t>
      </w:r>
    </w:p>
    <w:p w:rsidR="00DE4271" w:rsidP="00DE4271" w14:paraId="3032C4E1" w14:textId="77777777">
      <w:pPr>
        <w:pStyle w:val="NoSpacing"/>
        <w:ind w:firstLine="720"/>
        <w:jc w:val="both"/>
      </w:pPr>
      <w:r>
        <w:t>2.2. rīkojuma nosūtīšanu medību tiesību lietotājiem, kuru medību platībās ir piemērots atvieglojums;</w:t>
      </w:r>
    </w:p>
    <w:p w:rsidR="00DE4271" w:rsidP="00DE4271" w14:paraId="26B7AB21" w14:textId="77777777">
      <w:pPr>
        <w:pStyle w:val="NoSpacing"/>
        <w:ind w:firstLine="720"/>
        <w:jc w:val="both"/>
      </w:pPr>
      <w:r>
        <w:t>2.3. rīkojuma izpildes uzraudzību.</w:t>
      </w:r>
    </w:p>
    <w:p w:rsidR="00DE4271" w:rsidP="00DE4271" w14:paraId="6F2CDE16" w14:textId="77777777">
      <w:pPr>
        <w:pStyle w:val="NoSpacing"/>
        <w:ind w:firstLine="720"/>
        <w:jc w:val="both"/>
      </w:pPr>
      <w:r>
        <w:t xml:space="preserve">3. Uzdodu </w:t>
      </w:r>
      <w:r w:rsidRPr="00D76E4C">
        <w:t>VMD Medību daļas vadītājam nodrošināt vecāko inspektoru (medību jautājumos)</w:t>
      </w:r>
      <w:r>
        <w:t xml:space="preserve"> </w:t>
      </w:r>
      <w:r w:rsidRPr="00D76E4C">
        <w:t>informēšanu par šo rīkojumu.</w:t>
      </w:r>
    </w:p>
    <w:p w:rsidR="00686AC5" w:rsidP="00DE4271" w14:paraId="63F5BB37" w14:textId="2750EEAD">
      <w:pPr>
        <w:pStyle w:val="NoSpacing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4</w:t>
      </w:r>
      <w:r w:rsidRPr="000B3583">
        <w:rPr>
          <w:rFonts w:eastAsia="Times New Roman"/>
          <w:szCs w:val="24"/>
        </w:rPr>
        <w:t xml:space="preserve">. </w:t>
      </w:r>
      <w:r w:rsidRPr="002A27CB">
        <w:rPr>
          <w:rFonts w:eastAsia="Times New Roman"/>
          <w:szCs w:val="24"/>
        </w:rPr>
        <w:t>Rīkojuma izpildi kontrolēt Meža resursu pārvaldības departamenta direktor</w:t>
      </w:r>
      <w:r>
        <w:rPr>
          <w:rFonts w:eastAsia="Times New Roman"/>
          <w:szCs w:val="24"/>
        </w:rPr>
        <w:t>am</w:t>
      </w:r>
      <w:r w:rsidRPr="002A27CB">
        <w:rPr>
          <w:rFonts w:eastAsia="Times New Roman"/>
          <w:szCs w:val="24"/>
        </w:rPr>
        <w:t>.</w:t>
      </w:r>
    </w:p>
    <w:p w:rsidR="00543A21" w:rsidP="00DE4271" w14:paraId="4AB2C861" w14:textId="77777777">
      <w:pPr>
        <w:pStyle w:val="NoSpacing"/>
        <w:ind w:firstLine="720"/>
        <w:rPr>
          <w:rFonts w:eastAsia="Times New Roman"/>
          <w:szCs w:val="24"/>
        </w:rPr>
      </w:pPr>
    </w:p>
    <w:p w:rsidR="00543A21" w:rsidP="00DE4271" w14:paraId="5EB66737" w14:textId="77777777">
      <w:pPr>
        <w:pStyle w:val="NoSpacing"/>
        <w:ind w:firstLine="720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2748"/>
        <w:gridCol w:w="2922"/>
        <w:gridCol w:w="1451"/>
      </w:tblGrid>
      <w:tr w14:paraId="16933DDB" w14:textId="77777777" w:rsidTr="004077FF">
        <w:tblPrEx>
          <w:tblW w:w="9214" w:type="dxa"/>
          <w:tblLayout w:type="fixed"/>
          <w:tblLook w:val="04A0"/>
        </w:tblPrEx>
        <w:trPr>
          <w:trHeight w:val="972"/>
        </w:trPr>
        <w:tc>
          <w:tcPr>
            <w:tcW w:w="2093" w:type="dxa"/>
          </w:tcPr>
          <w:p w:rsidR="008332C4" w:rsidRPr="002E6652" w:rsidP="00196B7E" w14:paraId="651C1787" w14:textId="316206B7">
            <w:pPr>
              <w:pStyle w:val="NoSpacing"/>
              <w:rPr>
                <w:szCs w:val="24"/>
              </w:rPr>
            </w:pPr>
            <w:r>
              <w:t>Ģenerāldirektor</w:t>
            </w:r>
            <w:r w:rsidR="004077FF">
              <w:t>s</w:t>
            </w:r>
          </w:p>
        </w:tc>
        <w:tc>
          <w:tcPr>
            <w:tcW w:w="5670" w:type="dxa"/>
            <w:gridSpan w:val="2"/>
          </w:tcPr>
          <w:p w:rsidR="00971CC7" w:rsidP="00971CC7" w14:paraId="01BF7B2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ŠIS DOKUMENTS IR ELEKTRONISKI PARAKSTĪTS</w:t>
            </w:r>
          </w:p>
          <w:p w:rsidR="00971CC7" w:rsidP="00971CC7" w14:paraId="29E32F6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AR DROŠU ELEKTRONISKO PARAKSTU</w:t>
            </w:r>
          </w:p>
          <w:p w:rsidR="008332C4" w:rsidRPr="003C366D" w:rsidP="00971CC7" w14:paraId="0B9D4AE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451" w:type="dxa"/>
          </w:tcPr>
          <w:p w:rsidR="008332C4" w:rsidRPr="001852E6" w:rsidP="00196B7E" w14:paraId="2C50106F" w14:textId="172FFB3F">
            <w:pPr>
              <w:pStyle w:val="NoSpacing"/>
              <w:jc w:val="right"/>
              <w:rPr>
                <w:szCs w:val="24"/>
              </w:rPr>
            </w:pPr>
            <w:r>
              <w:t>A.</w:t>
            </w:r>
            <w:r w:rsidR="00BF392E">
              <w:t>Purs</w:t>
            </w:r>
          </w:p>
        </w:tc>
      </w:tr>
      <w:tr w14:paraId="6A79B382" w14:textId="77777777" w:rsidTr="004077FF">
        <w:tblPrEx>
          <w:tblW w:w="9214" w:type="dxa"/>
          <w:tblLayout w:type="fixed"/>
          <w:tblLook w:val="04A0"/>
        </w:tblPrEx>
        <w:trPr>
          <w:trHeight w:val="547"/>
        </w:trPr>
        <w:tc>
          <w:tcPr>
            <w:tcW w:w="4841" w:type="dxa"/>
            <w:gridSpan w:val="2"/>
            <w:vAlign w:val="center"/>
          </w:tcPr>
          <w:p w:rsidR="00624160" w:rsidP="00686AC5" w14:paraId="426194C8" w14:textId="77777777">
            <w:pPr>
              <w:rPr>
                <w:sz w:val="17"/>
                <w:szCs w:val="17"/>
              </w:rPr>
            </w:pPr>
          </w:p>
          <w:p w:rsidR="00DE4271" w:rsidRPr="00E559E7" w:rsidP="00DE4271" w14:paraId="6015F6CB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Zihmanis </w:t>
            </w:r>
            <w:r w:rsidRPr="00E559E7">
              <w:rPr>
                <w:sz w:val="17"/>
                <w:szCs w:val="17"/>
              </w:rPr>
              <w:t>67212776</w:t>
            </w:r>
          </w:p>
          <w:p w:rsidR="008332C4" w:rsidRPr="001852E6" w:rsidP="00DE4271" w14:paraId="2D835ABC" w14:textId="45A9B7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ilgvars.zihmanis</w:t>
            </w:r>
            <w:r w:rsidRPr="00E559E7">
              <w:rPr>
                <w:sz w:val="17"/>
                <w:szCs w:val="17"/>
              </w:rPr>
              <w:t>@vmd.gov.lv</w:t>
            </w:r>
          </w:p>
        </w:tc>
        <w:tc>
          <w:tcPr>
            <w:tcW w:w="4373" w:type="dxa"/>
            <w:gridSpan w:val="2"/>
          </w:tcPr>
          <w:p w:rsidR="008332C4" w:rsidRPr="00067F4D" w:rsidP="00196B7E" w14:paraId="233CB1B2" w14:textId="77777777">
            <w:pPr>
              <w:pStyle w:val="NoSpacing"/>
            </w:pPr>
          </w:p>
        </w:tc>
      </w:tr>
      <w:tr w14:paraId="4C3BA774" w14:textId="77777777" w:rsidTr="004077FF">
        <w:tblPrEx>
          <w:tblW w:w="9214" w:type="dxa"/>
          <w:tblLayout w:type="fixed"/>
          <w:tblLook w:val="04A0"/>
        </w:tblPrEx>
        <w:trPr>
          <w:trHeight w:val="1122"/>
        </w:trPr>
        <w:tc>
          <w:tcPr>
            <w:tcW w:w="9214" w:type="dxa"/>
            <w:gridSpan w:val="4"/>
            <w:vAlign w:val="bottom"/>
          </w:tcPr>
          <w:p w:rsidR="00DE4271" w:rsidP="00DE4271" w14:paraId="344F45A5" w14:textId="77777777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</w:t>
            </w:r>
            <w:r>
              <w:rPr>
                <w:sz w:val="17"/>
                <w:szCs w:val="17"/>
              </w:rPr>
              <w:t xml:space="preserve">: </w:t>
            </w:r>
            <w:r w:rsidRPr="00761EB9">
              <w:rPr>
                <w:sz w:val="17"/>
                <w:szCs w:val="17"/>
              </w:rPr>
              <w:t xml:space="preserve">pasts@zm.gov.lv; </w:t>
            </w:r>
          </w:p>
          <w:p w:rsidR="00DE4271" w:rsidRPr="00761EB9" w:rsidP="00DE4271" w14:paraId="602F9C50" w14:textId="77777777">
            <w:pPr>
              <w:rPr>
                <w:sz w:val="17"/>
                <w:szCs w:val="17"/>
              </w:rPr>
            </w:pPr>
            <w:r w:rsidRPr="00761EB9">
              <w:rPr>
                <w:sz w:val="17"/>
                <w:szCs w:val="17"/>
              </w:rPr>
              <w:t>lvm@lvm.lv; info@lms.org.lv; latma@latma.lv; lmmb@inbox.lv</w:t>
            </w:r>
          </w:p>
          <w:p w:rsidR="00DE4271" w:rsidP="00DE4271" w14:paraId="1D8C9872" w14:textId="77777777">
            <w:pPr>
              <w:rPr>
                <w:sz w:val="17"/>
                <w:szCs w:val="17"/>
              </w:rPr>
            </w:pPr>
            <w:r w:rsidRPr="00761EB9">
              <w:rPr>
                <w:sz w:val="17"/>
                <w:szCs w:val="17"/>
              </w:rPr>
              <w:t>info@mezaipasnieki.lv; birojs@zemniekusaeima.lv; losp@losp.lv</w:t>
            </w:r>
          </w:p>
          <w:p w:rsidR="008332C4" w:rsidRPr="00F21376" w:rsidP="00DE4271" w14:paraId="76D45E89" w14:textId="35C1147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Ar rīkojumu iepazīstināt: </w:t>
            </w:r>
            <w:r w:rsidRPr="00761EB9">
              <w:rPr>
                <w:sz w:val="17"/>
                <w:szCs w:val="17"/>
              </w:rPr>
              <w:t xml:space="preserve">virsmežniecības, </w:t>
            </w:r>
            <w:r>
              <w:rPr>
                <w:sz w:val="17"/>
                <w:szCs w:val="17"/>
              </w:rPr>
              <w:t>S.Mūrnieci</w:t>
            </w:r>
            <w:r w:rsidRPr="00761EB9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N.Knētu</w:t>
            </w:r>
            <w:r>
              <w:rPr>
                <w:sz w:val="17"/>
                <w:szCs w:val="17"/>
              </w:rPr>
              <w:t xml:space="preserve">, </w:t>
            </w:r>
            <w:r w:rsidRPr="00761EB9">
              <w:rPr>
                <w:sz w:val="17"/>
                <w:szCs w:val="17"/>
              </w:rPr>
              <w:t>V.Lūsi</w:t>
            </w:r>
            <w:r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J.Mikijanski</w:t>
            </w:r>
            <w:r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I.Pavziniuku</w:t>
            </w:r>
          </w:p>
        </w:tc>
      </w:tr>
    </w:tbl>
    <w:p w:rsidR="00342C7D" w:rsidRPr="006E1F98" w:rsidP="00E7353C" w14:paraId="6FF9FDE3" w14:textId="77777777">
      <w:pPr>
        <w:pStyle w:val="Header"/>
        <w:tabs>
          <w:tab w:val="left" w:pos="720"/>
        </w:tabs>
        <w:rPr>
          <w:szCs w:val="24"/>
          <w:lang w:val="en-US"/>
        </w:rPr>
      </w:pPr>
    </w:p>
    <w:sectPr w:rsidSect="006F7A84">
      <w:footerReference w:type="default" r:id="rId4"/>
      <w:headerReference w:type="first" r:id="rId5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2C7D" w14:paraId="200A2DA9" w14:textId="77777777">
    <w:pPr>
      <w:pStyle w:val="Footer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:rsidR="00342C7D" w14:paraId="418681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3879" w:rsidP="00043879" w14:paraId="705E4052" w14:textId="77777777">
    <w:pPr>
      <w:pStyle w:val="Header"/>
    </w:pPr>
  </w:p>
  <w:p w:rsidR="00043879" w:rsidP="00043879" w14:paraId="6AD68F02" w14:textId="77777777">
    <w:pPr>
      <w:pStyle w:val="Header"/>
    </w:pPr>
  </w:p>
  <w:p w:rsidR="00043879" w:rsidP="00043879" w14:paraId="44393E6E" w14:textId="77777777">
    <w:pPr>
      <w:pStyle w:val="Header"/>
    </w:pPr>
  </w:p>
  <w:p w:rsidR="00043879" w:rsidP="00043879" w14:paraId="631CE1CB" w14:textId="77777777">
    <w:pPr>
      <w:pStyle w:val="Header"/>
    </w:pPr>
  </w:p>
  <w:p w:rsidR="00043879" w:rsidP="00043879" w14:paraId="660F0ECC" w14:textId="77777777">
    <w:pPr>
      <w:pStyle w:val="Header"/>
    </w:pPr>
  </w:p>
  <w:p w:rsidR="00043879" w:rsidP="00043879" w14:paraId="6AB79115" w14:textId="77777777">
    <w:pPr>
      <w:pStyle w:val="Header"/>
    </w:pPr>
  </w:p>
  <w:p w:rsidR="00043879" w:rsidP="00043879" w14:paraId="1F45BED4" w14:textId="77777777">
    <w:pPr>
      <w:pStyle w:val="Header"/>
    </w:pPr>
  </w:p>
  <w:p w:rsidR="00043879" w:rsidP="00043879" w14:paraId="51B68994" w14:textId="77777777">
    <w:pPr>
      <w:pStyle w:val="Header"/>
    </w:pPr>
  </w:p>
  <w:p w:rsidR="00043879" w:rsidP="00043879" w14:paraId="62C8E64E" w14:textId="77777777">
    <w:pPr>
      <w:pStyle w:val="Header"/>
    </w:pPr>
  </w:p>
  <w:p w:rsidR="00043879" w:rsidP="00043879" w14:paraId="50381B9F" w14:textId="77777777">
    <w:pPr>
      <w:pStyle w:val="Header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79" w:rsidP="00043879" w14:textId="77777777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:rsidR="00043879" w:rsidRPr="00F21376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:rsidR="00043879" w:rsidRPr="00F21376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Pr="00F21376" w:rsidP="00043879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043879" w:rsidP="00043879" w14:paraId="7915D99C" w14:textId="77777777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 w14:paraId="564A3C64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 w14:paraId="78FBB8F1" w14:textId="77777777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 w14:paraId="6BF2F5FA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 w14:paraId="62D35E8C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:rsidR="00043879" w:rsidRPr="00815277" w:rsidP="00043879" w14:paraId="13888213" w14:textId="77777777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43879" w:rsidP="00043879" w14:paraId="76F2C82C" w14:textId="77777777">
    <w:pPr>
      <w:pStyle w:val="Header"/>
    </w:pPr>
  </w:p>
  <w:p w:rsidR="00043879" w:rsidP="00043879" w14:paraId="5AF645CE" w14:textId="77777777">
    <w:pPr>
      <w:pStyle w:val="Header"/>
    </w:pPr>
  </w:p>
  <w:p w:rsidR="00043879" w:rsidP="00043879" w14:paraId="34E0D990" w14:textId="77777777">
    <w:pPr>
      <w:pStyle w:val="Header"/>
    </w:pPr>
  </w:p>
  <w:p w:rsidR="002572AA" w:rsidRPr="00043879" w:rsidP="00043879" w14:paraId="310728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39469C2"/>
    <w:multiLevelType w:val="hybridMultilevel"/>
    <w:tmpl w:val="617657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640284">
    <w:abstractNumId w:val="10"/>
  </w:num>
  <w:num w:numId="2" w16cid:durableId="820004353">
    <w:abstractNumId w:val="8"/>
  </w:num>
  <w:num w:numId="3" w16cid:durableId="643657890">
    <w:abstractNumId w:val="7"/>
  </w:num>
  <w:num w:numId="4" w16cid:durableId="1536886172">
    <w:abstractNumId w:val="6"/>
  </w:num>
  <w:num w:numId="5" w16cid:durableId="776607223">
    <w:abstractNumId w:val="5"/>
  </w:num>
  <w:num w:numId="6" w16cid:durableId="447238639">
    <w:abstractNumId w:val="9"/>
  </w:num>
  <w:num w:numId="7" w16cid:durableId="80294624">
    <w:abstractNumId w:val="4"/>
  </w:num>
  <w:num w:numId="8" w16cid:durableId="803737510">
    <w:abstractNumId w:val="3"/>
  </w:num>
  <w:num w:numId="9" w16cid:durableId="1622027730">
    <w:abstractNumId w:val="2"/>
  </w:num>
  <w:num w:numId="10" w16cid:durableId="858665846">
    <w:abstractNumId w:val="1"/>
  </w:num>
  <w:num w:numId="11" w16cid:durableId="508326690">
    <w:abstractNumId w:val="0"/>
  </w:num>
  <w:num w:numId="12" w16cid:durableId="191698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3879"/>
    <w:rsid w:val="00066207"/>
    <w:rsid w:val="00067F4D"/>
    <w:rsid w:val="000818B6"/>
    <w:rsid w:val="000829F3"/>
    <w:rsid w:val="000B3583"/>
    <w:rsid w:val="001140E7"/>
    <w:rsid w:val="00124173"/>
    <w:rsid w:val="00170D02"/>
    <w:rsid w:val="001852E6"/>
    <w:rsid w:val="00192AD8"/>
    <w:rsid w:val="00195D65"/>
    <w:rsid w:val="00196B7E"/>
    <w:rsid w:val="001A4633"/>
    <w:rsid w:val="001A66ED"/>
    <w:rsid w:val="001B6564"/>
    <w:rsid w:val="001C0B83"/>
    <w:rsid w:val="001C144F"/>
    <w:rsid w:val="00217F66"/>
    <w:rsid w:val="0023271D"/>
    <w:rsid w:val="00236237"/>
    <w:rsid w:val="002439EF"/>
    <w:rsid w:val="002541EA"/>
    <w:rsid w:val="002572AA"/>
    <w:rsid w:val="00261F69"/>
    <w:rsid w:val="00275B9E"/>
    <w:rsid w:val="002A27CB"/>
    <w:rsid w:val="002B42E8"/>
    <w:rsid w:val="002B73F0"/>
    <w:rsid w:val="002D66BF"/>
    <w:rsid w:val="002E1474"/>
    <w:rsid w:val="002E6652"/>
    <w:rsid w:val="00304589"/>
    <w:rsid w:val="00321DB2"/>
    <w:rsid w:val="00342C7D"/>
    <w:rsid w:val="003B33D6"/>
    <w:rsid w:val="003C366D"/>
    <w:rsid w:val="004077FF"/>
    <w:rsid w:val="00421AA3"/>
    <w:rsid w:val="00423F89"/>
    <w:rsid w:val="00460D2D"/>
    <w:rsid w:val="004657DD"/>
    <w:rsid w:val="004A1947"/>
    <w:rsid w:val="005139F6"/>
    <w:rsid w:val="00535564"/>
    <w:rsid w:val="00543A21"/>
    <w:rsid w:val="005B603A"/>
    <w:rsid w:val="00604AC9"/>
    <w:rsid w:val="00621694"/>
    <w:rsid w:val="00624160"/>
    <w:rsid w:val="00637FCB"/>
    <w:rsid w:val="006442C9"/>
    <w:rsid w:val="006524A5"/>
    <w:rsid w:val="00663C3A"/>
    <w:rsid w:val="00686AC5"/>
    <w:rsid w:val="006A7070"/>
    <w:rsid w:val="006B34EA"/>
    <w:rsid w:val="006C25D5"/>
    <w:rsid w:val="006E1F98"/>
    <w:rsid w:val="006F3CC7"/>
    <w:rsid w:val="006F7A84"/>
    <w:rsid w:val="0072536C"/>
    <w:rsid w:val="00730AE1"/>
    <w:rsid w:val="00731299"/>
    <w:rsid w:val="00761EB9"/>
    <w:rsid w:val="007A46ED"/>
    <w:rsid w:val="007B3BA5"/>
    <w:rsid w:val="007E4D1F"/>
    <w:rsid w:val="00815277"/>
    <w:rsid w:val="008332C4"/>
    <w:rsid w:val="00873B81"/>
    <w:rsid w:val="00876C21"/>
    <w:rsid w:val="008E53A3"/>
    <w:rsid w:val="008F6E5D"/>
    <w:rsid w:val="00902BB9"/>
    <w:rsid w:val="00912A93"/>
    <w:rsid w:val="00924F49"/>
    <w:rsid w:val="00940268"/>
    <w:rsid w:val="00960C5E"/>
    <w:rsid w:val="00971CC7"/>
    <w:rsid w:val="009C1CED"/>
    <w:rsid w:val="009C39EB"/>
    <w:rsid w:val="009F763F"/>
    <w:rsid w:val="00A63775"/>
    <w:rsid w:val="00A651D6"/>
    <w:rsid w:val="00A657B1"/>
    <w:rsid w:val="00A95BEA"/>
    <w:rsid w:val="00AC1B3D"/>
    <w:rsid w:val="00AD2DF8"/>
    <w:rsid w:val="00AF478F"/>
    <w:rsid w:val="00B12C26"/>
    <w:rsid w:val="00B37B43"/>
    <w:rsid w:val="00B6052A"/>
    <w:rsid w:val="00B65F61"/>
    <w:rsid w:val="00BB1970"/>
    <w:rsid w:val="00BF392E"/>
    <w:rsid w:val="00BF743F"/>
    <w:rsid w:val="00C02307"/>
    <w:rsid w:val="00C47F57"/>
    <w:rsid w:val="00CA6015"/>
    <w:rsid w:val="00CF2B5B"/>
    <w:rsid w:val="00D21FA6"/>
    <w:rsid w:val="00D76E4C"/>
    <w:rsid w:val="00DC0DC0"/>
    <w:rsid w:val="00DE2A3B"/>
    <w:rsid w:val="00DE4271"/>
    <w:rsid w:val="00E122DE"/>
    <w:rsid w:val="00E128E9"/>
    <w:rsid w:val="00E31AA8"/>
    <w:rsid w:val="00E365CE"/>
    <w:rsid w:val="00E559E7"/>
    <w:rsid w:val="00E7353C"/>
    <w:rsid w:val="00E81B96"/>
    <w:rsid w:val="00EA032B"/>
    <w:rsid w:val="00EB47B6"/>
    <w:rsid w:val="00EF63FA"/>
    <w:rsid w:val="00EF65E6"/>
    <w:rsid w:val="00F146B6"/>
    <w:rsid w:val="00F21376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057F63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NoSpacing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Ilgvars Zihmanis</cp:lastModifiedBy>
  <cp:revision>7</cp:revision>
  <cp:lastPrinted>2015-01-03T16:29:00Z</cp:lastPrinted>
  <dcterms:created xsi:type="dcterms:W3CDTF">2022-08-23T12:50:00Z</dcterms:created>
  <dcterms:modified xsi:type="dcterms:W3CDTF">2025-03-10T11:43:00Z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